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015F99A5"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DF03EC">
        <w:rPr>
          <w:rFonts w:asciiTheme="minorHAnsi" w:hAnsiTheme="minorHAnsi" w:cstheme="minorHAnsi"/>
          <w:sz w:val="18"/>
          <w:szCs w:val="18"/>
        </w:rPr>
        <w:t>8</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7D2A87AF"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v Uradnem listu EU, Dokument 202</w:t>
      </w:r>
      <w:r w:rsidR="002443FD">
        <w:rPr>
          <w:rFonts w:asciiTheme="minorHAnsi" w:hAnsiTheme="minorHAnsi" w:cstheme="minorHAnsi"/>
        </w:rPr>
        <w:t>4</w:t>
      </w:r>
      <w:r w:rsidR="00567B1B">
        <w:rPr>
          <w:rFonts w:asciiTheme="minorHAnsi" w:hAnsiTheme="minorHAnsi" w:cstheme="minorHAnsi"/>
        </w:rPr>
        <w:t>/S _______</w:t>
      </w:r>
      <w:r w:rsidRPr="00F7289C">
        <w:rPr>
          <w:rFonts w:asciiTheme="minorHAnsi" w:hAnsiTheme="minorHAnsi" w:cstheme="minorHAnsi"/>
        </w:rPr>
        <w:t>;</w:t>
      </w:r>
    </w:p>
    <w:p w14:paraId="284DD991" w14:textId="55D968B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naročnik izvedel postopek oddaje javnega naročila po odprtem postopku v skladu s 40. členom Zakona o javnem naročanju (</w:t>
      </w:r>
      <w:r w:rsidR="00EF4DCF" w:rsidRPr="00EF4DCF">
        <w:rPr>
          <w:rFonts w:ascii="Calibri" w:hAnsi="Calibri" w:cs="Calibri"/>
        </w:rPr>
        <w:t>Uradni list RS, št. 91/15, 14/18, 121/21, 10/22, 74/22 – odl. US</w:t>
      </w:r>
      <w:r w:rsidR="00DF03EC">
        <w:rPr>
          <w:rFonts w:ascii="Calibri" w:hAnsi="Calibri" w:cs="Calibri"/>
        </w:rPr>
        <w:t xml:space="preserve">, </w:t>
      </w:r>
      <w:r w:rsidR="00EF4DCF" w:rsidRPr="00EF4DCF">
        <w:rPr>
          <w:rFonts w:ascii="Calibri" w:hAnsi="Calibri" w:cs="Calibri"/>
        </w:rPr>
        <w:t>100/22 – ZNUZSZS</w:t>
      </w:r>
      <w:r w:rsidR="002443FD">
        <w:rPr>
          <w:rFonts w:ascii="Calibri" w:hAnsi="Calibri" w:cs="Calibri"/>
        </w:rPr>
        <w:t xml:space="preserve">, </w:t>
      </w:r>
      <w:r w:rsidR="00DF03EC">
        <w:rPr>
          <w:rFonts w:ascii="Calibri" w:hAnsi="Calibri" w:cs="Calibri"/>
        </w:rPr>
        <w:t>28/2023</w:t>
      </w:r>
      <w:r w:rsidR="002443FD">
        <w:rPr>
          <w:rFonts w:ascii="Calibri" w:hAnsi="Calibri" w:cs="Calibri"/>
        </w:rPr>
        <w:t xml:space="preserve"> in 88/2023 – ZOPNN-F</w:t>
      </w:r>
      <w:r w:rsidRPr="00EF4DCF">
        <w:rPr>
          <w:rFonts w:ascii="Calibri" w:hAnsi="Calibri" w:cs="Calibri"/>
        </w:rPr>
        <w:t>,</w:t>
      </w:r>
      <w:r w:rsidRPr="00F7289C">
        <w:rPr>
          <w:rFonts w:asciiTheme="minorHAnsi" w:hAnsiTheme="minorHAnsi" w:cstheme="minorHAnsi"/>
        </w:rPr>
        <w:t xml:space="preserve"> v nadaljevanju: ZJN-3) z namenom sklenitve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57B3C78F"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w:t>
      </w:r>
      <w:r w:rsidR="002443FD">
        <w:rPr>
          <w:rFonts w:asciiTheme="minorHAnsi" w:hAnsiTheme="minorHAnsi" w:cstheme="minorHAnsi"/>
        </w:rPr>
        <w:t xml:space="preserve">, </w:t>
      </w:r>
      <w:r w:rsidRPr="00F7289C">
        <w:rPr>
          <w:rFonts w:asciiTheme="minorHAnsi" w:hAnsiTheme="minorHAnsi" w:cstheme="minorHAnsi"/>
        </w:rPr>
        <w:t>121/21</w:t>
      </w:r>
      <w:r w:rsidR="002443FD">
        <w:rPr>
          <w:rFonts w:asciiTheme="minorHAnsi" w:hAnsiTheme="minorHAnsi" w:cstheme="minorHAnsi"/>
        </w:rPr>
        <w:t xml:space="preserve"> in 132/23</w:t>
      </w:r>
      <w:r w:rsidRPr="00F7289C">
        <w:rPr>
          <w:rFonts w:asciiTheme="minorHAnsi" w:hAnsiTheme="minorHAnsi" w:cstheme="minorHAnsi"/>
        </w:rPr>
        <w:t>);</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4FD95CAC" w14:textId="26FBA440"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Pr>
          <w:rFonts w:asciiTheme="minorHAnsi" w:hAnsiTheme="minorHAnsi" w:cstheme="minorHAnsi"/>
          <w:szCs w:val="24"/>
        </w:rPr>
        <w:t xml:space="preserve"> </w:t>
      </w:r>
      <w:r w:rsidRPr="00F7289C">
        <w:rPr>
          <w:rFonts w:asciiTheme="minorHAnsi" w:hAnsiTheme="minorHAnsi" w:cstheme="minorHAnsi"/>
          <w:szCs w:val="24"/>
        </w:rPr>
        <w:t xml:space="preserve">mesecev po sklenitvi tega sporazuma. </w:t>
      </w:r>
    </w:p>
    <w:p w14:paraId="0508E036" w14:textId="77777777" w:rsidR="00762917" w:rsidRDefault="00762917" w:rsidP="00762917">
      <w:pPr>
        <w:pStyle w:val="BodyText"/>
        <w:spacing w:after="0"/>
        <w:jc w:val="both"/>
        <w:rPr>
          <w:rFonts w:asciiTheme="minorHAnsi" w:hAnsiTheme="minorHAnsi" w:cstheme="minorHAnsi"/>
          <w:szCs w:val="24"/>
        </w:rPr>
      </w:pPr>
    </w:p>
    <w:p w14:paraId="5A6237C6" w14:textId="781A9B72" w:rsidR="002443FD" w:rsidRPr="002443FD" w:rsidRDefault="002443FD" w:rsidP="00762917">
      <w:pPr>
        <w:pStyle w:val="BodyText"/>
        <w:spacing w:after="0"/>
        <w:jc w:val="both"/>
        <w:rPr>
          <w:rFonts w:asciiTheme="minorHAnsi" w:hAnsiTheme="minorHAnsi" w:cstheme="minorHAnsi"/>
          <w:i/>
          <w:iCs/>
          <w:szCs w:val="24"/>
          <w:u w:val="single"/>
        </w:rPr>
      </w:pPr>
      <w:r w:rsidRPr="002443FD">
        <w:rPr>
          <w:rFonts w:asciiTheme="minorHAnsi" w:hAnsiTheme="minorHAnsi" w:cstheme="minorHAnsi"/>
          <w:i/>
          <w:iCs/>
          <w:szCs w:val="24"/>
          <w:u w:val="single"/>
        </w:rPr>
        <w:t>* Velja za sklopa 1 in 2</w:t>
      </w:r>
    </w:p>
    <w:p w14:paraId="41799087" w14:textId="778D70AA" w:rsidR="002443FD" w:rsidRDefault="002443FD" w:rsidP="002443FD">
      <w:pPr>
        <w:pStyle w:val="BodyText"/>
        <w:spacing w:after="0"/>
        <w:jc w:val="both"/>
        <w:rPr>
          <w:rFonts w:asciiTheme="minorHAnsi" w:hAnsiTheme="minorHAnsi" w:cstheme="minorHAnsi"/>
          <w:szCs w:val="24"/>
        </w:rPr>
      </w:pPr>
      <w:r w:rsidRPr="002443FD">
        <w:rPr>
          <w:rFonts w:asciiTheme="minorHAnsi" w:hAnsiTheme="minorHAnsi" w:cstheme="minorHAnsi"/>
          <w:szCs w:val="24"/>
        </w:rPr>
        <w:t>Cene iz ponudbenega predračuna so fiksne za čas veljavnost ponub. Po poteku tega obdobja so stranke okvirnega sporazuma dolžne naročnika pisno obvestiti o vsakokratni spremembi cen blaga, ki ga ponujajo in ga o spremembah redno ter sproti obveščati. Stranke okvirnega sporazuma so dolžne naročniku konec meseca posredovati nov, aktualni cenik za naslednji, tekoči mesec.</w:t>
      </w:r>
      <w:r>
        <w:rPr>
          <w:rFonts w:asciiTheme="minorHAnsi" w:hAnsiTheme="minorHAnsi" w:cstheme="minorHAnsi"/>
          <w:szCs w:val="24"/>
        </w:rPr>
        <w:t xml:space="preserve"> </w:t>
      </w:r>
      <w:r w:rsidRPr="002443FD">
        <w:rPr>
          <w:rFonts w:asciiTheme="minorHAnsi" w:hAnsiTheme="minorHAnsi" w:cstheme="minorHAnsi"/>
          <w:szCs w:val="24"/>
        </w:rPr>
        <w:t>Če stranka okvirnega sporazuma naročnika ne obvesti o spremembi cen blaga, veljajo za naročilo cene iz zadnjega predloženega cenika, razen v primeru, da so nove cene nižje. Takrat lahko naročnik zahteva, da mu stranka okvirnega sporazuma obračuna blago po nižjih cenah.</w:t>
      </w:r>
    </w:p>
    <w:p w14:paraId="78180D53" w14:textId="77777777" w:rsidR="002443FD" w:rsidRDefault="002443FD" w:rsidP="002443FD">
      <w:pPr>
        <w:pStyle w:val="BodyText"/>
        <w:spacing w:after="0"/>
        <w:jc w:val="both"/>
        <w:rPr>
          <w:rFonts w:asciiTheme="minorHAnsi" w:hAnsiTheme="minorHAnsi" w:cstheme="minorHAnsi"/>
          <w:szCs w:val="24"/>
        </w:rPr>
      </w:pPr>
    </w:p>
    <w:p w14:paraId="3AAA5095" w14:textId="1132E392"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lastRenderedPageBreak/>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2BBCEBC0" w14:textId="77777777" w:rsidR="007D0C12" w:rsidRDefault="007D0C12" w:rsidP="00F7289C">
      <w:pPr>
        <w:spacing w:line="276" w:lineRule="auto"/>
        <w:jc w:val="both"/>
        <w:rPr>
          <w:rFonts w:asciiTheme="minorHAnsi" w:hAnsiTheme="minorHAnsi" w:cstheme="minorHAnsi"/>
        </w:rPr>
      </w:pPr>
    </w:p>
    <w:p w14:paraId="30090CDF" w14:textId="15C62DA1" w:rsidR="002443FD" w:rsidRPr="002443FD" w:rsidRDefault="002443FD" w:rsidP="002443FD">
      <w:pPr>
        <w:spacing w:line="276" w:lineRule="auto"/>
        <w:jc w:val="both"/>
        <w:rPr>
          <w:rFonts w:asciiTheme="minorHAnsi" w:hAnsiTheme="minorHAnsi" w:cstheme="minorHAnsi"/>
          <w:i/>
          <w:iCs/>
          <w:u w:val="single"/>
        </w:rPr>
      </w:pPr>
      <w:r>
        <w:rPr>
          <w:rFonts w:asciiTheme="minorHAnsi" w:hAnsiTheme="minorHAnsi" w:cstheme="minorHAnsi"/>
          <w:i/>
          <w:iCs/>
          <w:u w:val="single"/>
        </w:rPr>
        <w:t xml:space="preserve">* </w:t>
      </w:r>
      <w:r w:rsidRPr="002443FD">
        <w:rPr>
          <w:rFonts w:asciiTheme="minorHAnsi" w:hAnsiTheme="minorHAnsi" w:cstheme="minorHAnsi"/>
          <w:i/>
          <w:iCs/>
          <w:u w:val="single"/>
        </w:rPr>
        <w:t>Velja za sklopa 1 in 2:</w:t>
      </w:r>
    </w:p>
    <w:p w14:paraId="348D4529" w14:textId="7E5E025C" w:rsidR="002443FD" w:rsidRDefault="002443FD" w:rsidP="002443FD">
      <w:pPr>
        <w:spacing w:line="276" w:lineRule="auto"/>
        <w:jc w:val="both"/>
        <w:rPr>
          <w:rFonts w:asciiTheme="minorHAnsi" w:hAnsiTheme="minorHAnsi" w:cstheme="minorHAnsi"/>
        </w:rPr>
      </w:pPr>
      <w:r w:rsidRPr="002443FD">
        <w:rPr>
          <w:rFonts w:asciiTheme="minorHAnsi" w:hAnsiTheme="minorHAnsi" w:cstheme="minorHAnsi"/>
        </w:rPr>
        <w:t>Naročnik bo naročal posamezno blago na osnovi tega sporazuma pri tisti stranki okvirnega sporazuma, ki bo za posamezno blago ponudila najnižjo ponudbeno ceno.</w:t>
      </w:r>
      <w:r>
        <w:rPr>
          <w:rFonts w:asciiTheme="minorHAnsi" w:hAnsiTheme="minorHAnsi" w:cstheme="minorHAnsi"/>
        </w:rPr>
        <w:t xml:space="preserve"> </w:t>
      </w:r>
      <w:r w:rsidRPr="002443FD">
        <w:rPr>
          <w:rFonts w:asciiTheme="minorHAnsi" w:hAnsiTheme="minorHAnsi" w:cstheme="minorHAnsi"/>
        </w:rPr>
        <w:t>Naročnik bo na podlagi mesečnih cenikov blaga preveril ponudbene cene posameznih artiklov pri strankah okvirnega sporazuma in posamezno blago naročil pri tisti stranki, ki bo imela za posamezno blago najnižjo ponudbeno ceno.</w:t>
      </w:r>
    </w:p>
    <w:p w14:paraId="4F9C1462" w14:textId="77777777" w:rsidR="002443FD" w:rsidRDefault="002443FD"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Default="00F7289C" w:rsidP="00F7289C">
      <w:pPr>
        <w:spacing w:line="276" w:lineRule="auto"/>
        <w:jc w:val="both"/>
        <w:rPr>
          <w:rFonts w:asciiTheme="minorHAnsi" w:hAnsiTheme="minorHAnsi" w:cstheme="minorHAnsi"/>
        </w:rPr>
      </w:pPr>
    </w:p>
    <w:p w14:paraId="0681154C" w14:textId="0C9439BF" w:rsidR="002443FD" w:rsidRPr="002443FD" w:rsidRDefault="002443FD" w:rsidP="00F7289C">
      <w:pPr>
        <w:spacing w:line="276" w:lineRule="auto"/>
        <w:jc w:val="both"/>
        <w:rPr>
          <w:rFonts w:asciiTheme="minorHAnsi" w:hAnsiTheme="minorHAnsi" w:cstheme="minorHAnsi"/>
          <w:i/>
          <w:iCs/>
          <w:u w:val="single"/>
        </w:rPr>
      </w:pPr>
      <w:r w:rsidRPr="002443FD">
        <w:rPr>
          <w:rFonts w:asciiTheme="minorHAnsi" w:hAnsiTheme="minorHAnsi" w:cstheme="minorHAnsi"/>
          <w:i/>
          <w:iCs/>
          <w:u w:val="single"/>
        </w:rPr>
        <w:t>* Naslednja določila ne veljajo za sklop 1 in 2!</w:t>
      </w:r>
    </w:p>
    <w:p w14:paraId="3156703E" w14:textId="06ED1EFB" w:rsidR="00762917" w:rsidRDefault="00762917" w:rsidP="00762917">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 xml:space="preserve">ih dvajanst (12) </w:t>
      </w:r>
      <w:r w:rsidRPr="00F7289C">
        <w:rPr>
          <w:rFonts w:asciiTheme="minorHAnsi" w:hAnsiTheme="minorHAnsi" w:cstheme="minorHAnsi"/>
        </w:rPr>
        <w:t>mesece</w:t>
      </w:r>
      <w:r w:rsidR="00857864">
        <w:rPr>
          <w:rFonts w:asciiTheme="minorHAnsi" w:hAnsiTheme="minorHAnsi" w:cstheme="minorHAnsi"/>
        </w:rPr>
        <w:t>v</w:t>
      </w:r>
      <w:r w:rsidRPr="00F7289C">
        <w:rPr>
          <w:rFonts w:asciiTheme="minorHAnsi" w:hAnsiTheme="minorHAnsi" w:cstheme="minorHAnsi"/>
        </w:rPr>
        <w:t xml:space="preserve">, bo naročnik za posamezen sklop iz tega sporazuma povabil stranke </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528E58B4" w14:textId="583F9403"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 xml:space="preserve">izbrani dobavitelj-ponudnik iz odpiranja konkurence po fazi odpiranja konkurence ne bi mogel zagotoviti posamezne dobave ali dela dobave. V tem primeru bo naročnik </w:t>
      </w:r>
      <w:r w:rsidRPr="00F7289C">
        <w:rPr>
          <w:rFonts w:asciiTheme="minorHAnsi" w:hAnsiTheme="minorHAnsi" w:cstheme="minorHAnsi"/>
        </w:rPr>
        <w:lastRenderedPageBreak/>
        <w:t>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44F3B869" w14:textId="77777777" w:rsidR="007D0C12" w:rsidRDefault="007D0C12" w:rsidP="00F7289C">
      <w:pPr>
        <w:spacing w:line="276" w:lineRule="auto"/>
        <w:jc w:val="both"/>
        <w:rPr>
          <w:rFonts w:asciiTheme="minorHAnsi" w:hAnsiTheme="minorHAnsi" w:cstheme="minorHAnsi"/>
        </w:rPr>
      </w:pPr>
    </w:p>
    <w:p w14:paraId="69AB3C56" w14:textId="02CA345C"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74DDFEDD" w14:textId="77777777" w:rsidR="00762917"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r w:rsidR="00762917">
        <w:rPr>
          <w:rFonts w:asciiTheme="minorHAnsi" w:hAnsiTheme="minorHAnsi" w:cstheme="minorHAnsi"/>
        </w:rPr>
        <w:t xml:space="preserve"> </w:t>
      </w:r>
    </w:p>
    <w:p w14:paraId="7B1E6D0D" w14:textId="77777777" w:rsidR="00762917" w:rsidRDefault="00762917" w:rsidP="00F7289C">
      <w:pPr>
        <w:spacing w:line="276" w:lineRule="auto"/>
        <w:jc w:val="both"/>
        <w:rPr>
          <w:rFonts w:asciiTheme="minorHAnsi" w:hAnsiTheme="minorHAnsi" w:cstheme="minorHAnsi"/>
        </w:rPr>
      </w:pPr>
    </w:p>
    <w:p w14:paraId="4DCCB56C" w14:textId="77777777" w:rsidR="00762917" w:rsidRDefault="00762917" w:rsidP="00F7289C">
      <w:pPr>
        <w:spacing w:line="276" w:lineRule="auto"/>
        <w:jc w:val="both"/>
        <w:rPr>
          <w:rFonts w:asciiTheme="minorHAnsi" w:hAnsiTheme="minorHAnsi" w:cstheme="minorHAnsi"/>
        </w:rPr>
      </w:pPr>
      <w:r>
        <w:rPr>
          <w:rFonts w:asciiTheme="minorHAnsi" w:hAnsiTheme="minorHAnsi" w:cstheme="minorHAnsi"/>
        </w:rPr>
        <w:t>Če izbrani dobavitelj b</w:t>
      </w:r>
      <w:r w:rsidRPr="00762917">
        <w:rPr>
          <w:rFonts w:asciiTheme="minorHAnsi" w:hAnsiTheme="minorHAnsi" w:cstheme="minorHAnsi"/>
        </w:rPr>
        <w:t xml:space="preserve">laga </w:t>
      </w:r>
      <w:r>
        <w:rPr>
          <w:rFonts w:asciiTheme="minorHAnsi" w:hAnsiTheme="minorHAnsi" w:cstheme="minorHAnsi"/>
        </w:rPr>
        <w:t>ne more dobaviti</w:t>
      </w:r>
      <w:r w:rsidRPr="00762917">
        <w:rPr>
          <w:rFonts w:asciiTheme="minorHAnsi" w:hAnsiTheme="minorHAnsi" w:cstheme="minorHAnsi"/>
        </w:rPr>
        <w:t>, lahko naroč</w:t>
      </w:r>
      <w:r>
        <w:rPr>
          <w:rFonts w:asciiTheme="minorHAnsi" w:hAnsiTheme="minorHAnsi" w:cstheme="minorHAnsi"/>
        </w:rPr>
        <w:t>nik blago naroči pri drugi ali tretji stranki okvirnega sporazuma po ceni iz predloženih ponudbenih predračunov.</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0F1F549E" w14:textId="6FDD6208" w:rsidR="007D0C12" w:rsidRPr="001A3FB4" w:rsidRDefault="00F7289C" w:rsidP="001A3FB4">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08A449AC" w14:textId="77777777" w:rsidR="007D0C12" w:rsidRDefault="007D0C12" w:rsidP="00F7289C">
      <w:pPr>
        <w:pStyle w:val="BodyText"/>
        <w:spacing w:after="0"/>
        <w:rPr>
          <w:rFonts w:asciiTheme="minorHAnsi" w:hAnsiTheme="minorHAnsi" w:cstheme="minorHAnsi"/>
          <w:b/>
          <w:szCs w:val="24"/>
        </w:rPr>
      </w:pPr>
    </w:p>
    <w:p w14:paraId="500FFD0B" w14:textId="3FFDDA16"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lastRenderedPageBreak/>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A1E1C05"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1025B8FF" w14:textId="77777777" w:rsidR="00EF4DCF" w:rsidRPr="00F7289C" w:rsidRDefault="00EF4DCF" w:rsidP="00F7289C">
      <w:pPr>
        <w:pStyle w:val="BodyText"/>
        <w:spacing w:after="0"/>
        <w:jc w:val="both"/>
        <w:rPr>
          <w:rFonts w:asciiTheme="minorHAnsi" w:hAnsiTheme="minorHAnsi" w:cstheme="minorHAnsi"/>
          <w:szCs w:val="24"/>
        </w:rPr>
      </w:pP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95E618" w14:textId="644B4F1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Če stranka okvirnega sporazuma zamuja z dobavo blaga iz razlogov, ki niso na strani naročnika ter ne gre za opravičeno zamudo ali preneha izvajati določila tega okvirnega sporazuma, je dolžna plačati pogodbeno kazen v višini 20 % od vrednosti </w:t>
      </w:r>
      <w:r w:rsidR="00DF03EC" w:rsidRPr="00F7289C">
        <w:rPr>
          <w:rFonts w:asciiTheme="minorHAnsi" w:hAnsiTheme="minorHAnsi" w:cstheme="minorHAnsi"/>
        </w:rPr>
        <w:t>zadnjega</w:t>
      </w:r>
      <w:r w:rsidRPr="00F7289C">
        <w:rPr>
          <w:rFonts w:asciiTheme="minorHAnsi" w:hAnsiTheme="minorHAnsi" w:cstheme="minorHAnsi"/>
        </w:rPr>
        <w:t>-tekočega naročila.</w:t>
      </w: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lastRenderedPageBreak/>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79764C4A" w14:textId="0C2A4561" w:rsidR="002F722F" w:rsidRPr="001A3FB4" w:rsidRDefault="00F7289C" w:rsidP="001A3FB4">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1C6F69CB" w14:textId="7EB8252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2171B8BB" w14:textId="77777777" w:rsidR="00DF03EC" w:rsidRDefault="00DF03EC" w:rsidP="00DF03EC">
      <w:pPr>
        <w:spacing w:line="276" w:lineRule="auto"/>
        <w:rPr>
          <w:rFonts w:asciiTheme="minorHAnsi" w:hAnsiTheme="minorHAnsi" w:cstheme="minorHAnsi"/>
          <w:b/>
          <w:szCs w:val="24"/>
        </w:rPr>
      </w:pPr>
    </w:p>
    <w:p w14:paraId="06287C2C" w14:textId="64A6A555" w:rsidR="00DF03EC" w:rsidRDefault="00DF03EC" w:rsidP="00DF03EC">
      <w:pPr>
        <w:spacing w:line="276" w:lineRule="auto"/>
        <w:rPr>
          <w:rFonts w:asciiTheme="minorHAnsi" w:hAnsiTheme="minorHAnsi" w:cstheme="minorHAnsi"/>
          <w:b/>
          <w:szCs w:val="24"/>
        </w:rPr>
      </w:pPr>
      <w:r>
        <w:rPr>
          <w:rFonts w:asciiTheme="minorHAnsi" w:hAnsiTheme="minorHAnsi" w:cstheme="minorHAnsi"/>
          <w:b/>
          <w:szCs w:val="24"/>
        </w:rPr>
        <w:t>RAZVEZNI POGOJ</w:t>
      </w:r>
    </w:p>
    <w:p w14:paraId="6A59144A" w14:textId="77777777" w:rsidR="00DF03EC" w:rsidRDefault="00DF03EC" w:rsidP="00DF03EC">
      <w:pPr>
        <w:spacing w:line="276" w:lineRule="auto"/>
        <w:rPr>
          <w:rFonts w:asciiTheme="minorHAnsi" w:hAnsiTheme="minorHAnsi" w:cstheme="minorHAnsi"/>
          <w:bCs/>
          <w:szCs w:val="24"/>
        </w:rPr>
      </w:pPr>
    </w:p>
    <w:p w14:paraId="14528469" w14:textId="24470D3A" w:rsidR="00DF03EC" w:rsidRPr="00DF03EC" w:rsidRDefault="00DF03EC" w:rsidP="00DF03EC">
      <w:pPr>
        <w:pStyle w:val="ListParagraph"/>
        <w:numPr>
          <w:ilvl w:val="0"/>
          <w:numId w:val="10"/>
        </w:numPr>
        <w:spacing w:line="276" w:lineRule="auto"/>
        <w:ind w:left="426" w:hanging="426"/>
        <w:jc w:val="center"/>
        <w:rPr>
          <w:rFonts w:asciiTheme="minorHAnsi" w:hAnsiTheme="minorHAnsi" w:cstheme="minorHAnsi"/>
          <w:bCs/>
          <w:szCs w:val="24"/>
        </w:rPr>
      </w:pPr>
      <w:r>
        <w:rPr>
          <w:rFonts w:asciiTheme="minorHAnsi" w:hAnsiTheme="minorHAnsi" w:cstheme="minorHAnsi"/>
          <w:bCs/>
          <w:szCs w:val="24"/>
        </w:rPr>
        <w:t>člen</w:t>
      </w:r>
    </w:p>
    <w:p w14:paraId="280FA9D3" w14:textId="7CD6578E" w:rsidR="00DF03EC" w:rsidRPr="00DF03EC" w:rsidRDefault="00DF03EC" w:rsidP="00DF03EC">
      <w:pPr>
        <w:spacing w:line="276" w:lineRule="auto"/>
        <w:jc w:val="both"/>
        <w:rPr>
          <w:rFonts w:asciiTheme="minorHAnsi" w:hAnsiTheme="minorHAnsi" w:cstheme="minorHAnsi"/>
          <w:bCs/>
          <w:szCs w:val="24"/>
        </w:rPr>
      </w:pPr>
      <w:r>
        <w:rPr>
          <w:rFonts w:asciiTheme="minorHAnsi" w:hAnsiTheme="minorHAnsi" w:cstheme="minorHAnsi"/>
          <w:bCs/>
          <w:szCs w:val="24"/>
        </w:rPr>
        <w:t>Okvirni sporazum</w:t>
      </w:r>
      <w:r w:rsidRPr="00DF03EC">
        <w:rPr>
          <w:rFonts w:asciiTheme="minorHAnsi" w:hAnsiTheme="minorHAnsi" w:cstheme="minorHAnsi"/>
          <w:bCs/>
          <w:szCs w:val="24"/>
        </w:rPr>
        <w:t xml:space="preserve"> je sklenjen pod razveznim pogojem, ki se uresniči v primeru izpolnitve ene od naslednjih okoliščin:</w:t>
      </w:r>
    </w:p>
    <w:p w14:paraId="5630985A" w14:textId="77777777" w:rsid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sodišče s pravnomočno odločitvijo ugotovilo kršitev obveznosti delovne, okoljske ali socialne zakonodaje iz drugega odstavka 3. člena ZJN-3 s strani </w:t>
      </w:r>
      <w:r>
        <w:rPr>
          <w:rFonts w:asciiTheme="minorHAnsi" w:hAnsiTheme="minorHAnsi" w:cstheme="minorHAnsi"/>
          <w:bCs/>
          <w:szCs w:val="24"/>
        </w:rPr>
        <w:t>stranke sporazuma</w:t>
      </w:r>
      <w:r w:rsidRPr="00DF03EC">
        <w:rPr>
          <w:rFonts w:asciiTheme="minorHAnsi" w:hAnsiTheme="minorHAnsi" w:cstheme="minorHAnsi"/>
          <w:bCs/>
          <w:szCs w:val="24"/>
        </w:rPr>
        <w:t xml:space="preserve"> ali podizvajalca ali </w:t>
      </w:r>
    </w:p>
    <w:p w14:paraId="2A84D1DC" w14:textId="0451EE53" w:rsidR="00DF03EC" w:rsidRP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73A609" w14:textId="77777777" w:rsidR="00DF03EC" w:rsidRPr="00DF03EC" w:rsidRDefault="00DF03EC" w:rsidP="00DF03EC">
      <w:pPr>
        <w:spacing w:line="276" w:lineRule="auto"/>
        <w:jc w:val="both"/>
        <w:rPr>
          <w:rFonts w:asciiTheme="minorHAnsi" w:hAnsiTheme="minorHAnsi" w:cstheme="minorHAnsi"/>
          <w:bCs/>
          <w:szCs w:val="24"/>
        </w:rPr>
      </w:pPr>
    </w:p>
    <w:p w14:paraId="23B57B31" w14:textId="7178D018"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V primeru seznanitve s kršitvijo bo naročnik o tem obvestil </w:t>
      </w:r>
      <w:r>
        <w:rPr>
          <w:rFonts w:asciiTheme="minorHAnsi" w:hAnsiTheme="minorHAnsi" w:cstheme="minorHAnsi"/>
          <w:bCs/>
          <w:szCs w:val="24"/>
        </w:rPr>
        <w:t>stranko</w:t>
      </w:r>
      <w:r w:rsidRPr="00DF03EC">
        <w:rPr>
          <w:rFonts w:asciiTheme="minorHAnsi" w:hAnsiTheme="minorHAnsi" w:cstheme="minorHAnsi"/>
          <w:bCs/>
          <w:szCs w:val="24"/>
        </w:rPr>
        <w:t xml:space="preserve"> v desetih dneh. </w:t>
      </w:r>
      <w:r>
        <w:rPr>
          <w:rFonts w:asciiTheme="minorHAnsi" w:hAnsiTheme="minorHAnsi" w:cstheme="minorHAnsi"/>
          <w:bCs/>
          <w:szCs w:val="24"/>
        </w:rPr>
        <w:t xml:space="preserve">Stranka sporazuma </w:t>
      </w:r>
      <w:r w:rsidRPr="00DF03EC">
        <w:rPr>
          <w:rFonts w:asciiTheme="minorHAnsi" w:hAnsiTheme="minorHAnsi" w:cstheme="minorHAnsi"/>
          <w:bCs/>
          <w:szCs w:val="24"/>
        </w:rPr>
        <w:t>lahko v roku, ki ga bo določil naročnik (ki ne bo daljši kot 15 dni), predloži dokaze, da je sprejel</w:t>
      </w:r>
      <w:r>
        <w:rPr>
          <w:rFonts w:asciiTheme="minorHAnsi" w:hAnsiTheme="minorHAnsi" w:cstheme="minorHAnsi"/>
          <w:bCs/>
          <w:szCs w:val="24"/>
        </w:rPr>
        <w:t>a</w:t>
      </w:r>
      <w:r w:rsidRPr="00DF03EC">
        <w:rPr>
          <w:rFonts w:asciiTheme="minorHAnsi" w:hAnsiTheme="minorHAnsi" w:cstheme="minorHAnsi"/>
          <w:bCs/>
          <w:szCs w:val="24"/>
        </w:rPr>
        <w:t xml:space="preserve"> zadostne ukrepe, s katerimi lahko dokaže svojo zanesljivost kljub obstoju kršitev. Če obstaja kršitev pri podizvajalcu, lahko </w:t>
      </w:r>
      <w:r>
        <w:rPr>
          <w:rFonts w:asciiTheme="minorHAnsi" w:hAnsiTheme="minorHAnsi" w:cstheme="minorHAnsi"/>
          <w:bCs/>
          <w:szCs w:val="24"/>
        </w:rPr>
        <w:t>stranka</w:t>
      </w:r>
      <w:r w:rsidRPr="00DF03EC">
        <w:rPr>
          <w:rFonts w:asciiTheme="minorHAnsi" w:hAnsiTheme="minorHAnsi" w:cstheme="minorHAnsi"/>
          <w:bCs/>
          <w:szCs w:val="24"/>
        </w:rPr>
        <w:t xml:space="preserve"> v istem roku predloži dokaze, da je podizvajalec sprejel zadostne ukrepe, s katerimi lahko dokaže svojo zanesljivost kljub obstoju kršitev. 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 podizvajalca ali če jih je, pa bo naročnik ocenil, da ti ukrepi ne zadoščajo, lahko </w:t>
      </w:r>
      <w:r>
        <w:rPr>
          <w:rFonts w:asciiTheme="minorHAnsi" w:hAnsiTheme="minorHAnsi" w:cstheme="minorHAnsi"/>
          <w:bCs/>
          <w:szCs w:val="24"/>
        </w:rPr>
        <w:t>stranka</w:t>
      </w:r>
      <w:r w:rsidRPr="00DF03EC">
        <w:rPr>
          <w:rFonts w:asciiTheme="minorHAnsi" w:hAnsiTheme="minorHAnsi" w:cstheme="minorHAnsi"/>
          <w:bCs/>
          <w:szCs w:val="24"/>
        </w:rPr>
        <w:t xml:space="preserve"> zamenja podizvajalca v roku, ki ga bo določi naročnik (ki ne bo daljši od 15 dni) v skladu s 94. členom ZJN-3, ali </w:t>
      </w:r>
      <w:r w:rsidRPr="00DF03EC">
        <w:rPr>
          <w:rFonts w:asciiTheme="minorHAnsi" w:hAnsiTheme="minorHAnsi" w:cstheme="minorHAnsi"/>
          <w:bCs/>
          <w:szCs w:val="24"/>
        </w:rPr>
        <w:lastRenderedPageBreak/>
        <w:t>pa bo sam</w:t>
      </w:r>
      <w:r>
        <w:rPr>
          <w:rFonts w:asciiTheme="minorHAnsi" w:hAnsiTheme="minorHAnsi" w:cstheme="minorHAnsi"/>
          <w:bCs/>
          <w:szCs w:val="24"/>
        </w:rPr>
        <w:t>a</w:t>
      </w:r>
      <w:r w:rsidRPr="00DF03EC">
        <w:rPr>
          <w:rFonts w:asciiTheme="minorHAnsi" w:hAnsiTheme="minorHAnsi" w:cstheme="minorHAnsi"/>
          <w:bCs/>
          <w:szCs w:val="24"/>
        </w:rPr>
        <w:t xml:space="preserve">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ki ga je oddal</w:t>
      </w:r>
      <w:r>
        <w:rPr>
          <w:rFonts w:asciiTheme="minorHAnsi" w:hAnsiTheme="minorHAnsi" w:cstheme="minorHAnsi"/>
          <w:bCs/>
          <w:szCs w:val="24"/>
        </w:rPr>
        <w:t>a</w:t>
      </w:r>
      <w:r w:rsidRPr="00DF03EC">
        <w:rPr>
          <w:rFonts w:asciiTheme="minorHAnsi" w:hAnsiTheme="minorHAnsi" w:cstheme="minorHAnsi"/>
          <w:bCs/>
          <w:szCs w:val="24"/>
        </w:rPr>
        <w:t xml:space="preserve"> v podizvajanje temu podizvajalcu, če ta zamenjava ali prevzem ne pomeni bistvene spremembe </w:t>
      </w:r>
      <w:r>
        <w:rPr>
          <w:rFonts w:asciiTheme="minorHAnsi" w:hAnsiTheme="minorHAnsi" w:cstheme="minorHAnsi"/>
          <w:bCs/>
          <w:szCs w:val="24"/>
        </w:rPr>
        <w:t>sporazuma</w:t>
      </w:r>
      <w:r w:rsidRPr="00DF03EC">
        <w:rPr>
          <w:rFonts w:asciiTheme="minorHAnsi" w:hAnsiTheme="minorHAnsi" w:cstheme="minorHAnsi"/>
          <w:bCs/>
          <w:szCs w:val="24"/>
        </w:rPr>
        <w:t xml:space="preserve">. </w:t>
      </w:r>
    </w:p>
    <w:p w14:paraId="60D63AC9" w14:textId="77777777" w:rsidR="00DF03EC" w:rsidRPr="00DF03EC" w:rsidRDefault="00DF03EC" w:rsidP="00DF03EC">
      <w:pPr>
        <w:spacing w:line="276" w:lineRule="auto"/>
        <w:jc w:val="both"/>
        <w:rPr>
          <w:rFonts w:asciiTheme="minorHAnsi" w:hAnsiTheme="minorHAnsi" w:cstheme="minorHAnsi"/>
          <w:bCs/>
          <w:szCs w:val="24"/>
        </w:rPr>
      </w:pPr>
    </w:p>
    <w:p w14:paraId="0443CB10" w14:textId="28AB70C5"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zase ali za podizvajalca ali če jih bo, pa naročnik oceni, da ti ukrepi ne zadoščajo, ali če </w:t>
      </w:r>
      <w:r>
        <w:rPr>
          <w:rFonts w:asciiTheme="minorHAnsi" w:hAnsiTheme="minorHAnsi" w:cstheme="minorHAnsi"/>
          <w:bCs/>
          <w:szCs w:val="24"/>
        </w:rPr>
        <w:t xml:space="preserve">stranka </w:t>
      </w:r>
      <w:r w:rsidRPr="00DF03EC">
        <w:rPr>
          <w:rFonts w:asciiTheme="minorHAnsi" w:hAnsiTheme="minorHAnsi" w:cstheme="minorHAnsi"/>
          <w:bCs/>
          <w:szCs w:val="24"/>
        </w:rPr>
        <w:t>ne bo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xml:space="preserve"> sam</w:t>
      </w:r>
      <w:r>
        <w:rPr>
          <w:rFonts w:asciiTheme="minorHAnsi" w:hAnsiTheme="minorHAnsi" w:cstheme="minorHAnsi"/>
          <w:bCs/>
          <w:szCs w:val="24"/>
        </w:rPr>
        <w:t>a</w:t>
      </w:r>
      <w:r w:rsidRPr="00DF03EC">
        <w:rPr>
          <w:rFonts w:asciiTheme="minorHAnsi" w:hAnsiTheme="minorHAnsi" w:cstheme="minorHAnsi"/>
          <w:bCs/>
          <w:szCs w:val="24"/>
        </w:rPr>
        <w:t xml:space="preserve"> ali predlagal</w:t>
      </w:r>
      <w:r>
        <w:rPr>
          <w:rFonts w:asciiTheme="minorHAnsi" w:hAnsiTheme="minorHAnsi" w:cstheme="minorHAnsi"/>
          <w:bCs/>
          <w:szCs w:val="24"/>
        </w:rPr>
        <w:t>a</w:t>
      </w:r>
      <w:r w:rsidRPr="00DF03EC">
        <w:rPr>
          <w:rFonts w:asciiTheme="minorHAnsi" w:hAnsiTheme="minorHAnsi" w:cstheme="minorHAnsi"/>
          <w:bCs/>
          <w:szCs w:val="24"/>
        </w:rPr>
        <w:t xml:space="preserve"> novega podizvajalca ali če bo naročnik v skladu s 94. členom ZJN-3 pravočasno predlaganega novega podizvajalca zavrnil, se razvezni pogoj uresniči pod pogojem, da je od seznanitve naročnika s kršitvijo in do izteka veljavnosti </w:t>
      </w:r>
      <w:r>
        <w:rPr>
          <w:rFonts w:asciiTheme="minorHAnsi" w:hAnsiTheme="minorHAnsi" w:cstheme="minorHAnsi"/>
          <w:bCs/>
          <w:szCs w:val="24"/>
        </w:rPr>
        <w:t>sporazuma</w:t>
      </w:r>
      <w:r w:rsidRPr="00DF03EC">
        <w:rPr>
          <w:rFonts w:asciiTheme="minorHAnsi" w:hAnsiTheme="minorHAnsi" w:cstheme="minorHAnsi"/>
          <w:bCs/>
          <w:szCs w:val="24"/>
        </w:rPr>
        <w:t xml:space="preserve"> še najmanj šest mesecev. </w:t>
      </w:r>
    </w:p>
    <w:p w14:paraId="3BD9D9DE" w14:textId="77777777" w:rsidR="001A3FB4" w:rsidRPr="00DF03EC" w:rsidRDefault="001A3FB4" w:rsidP="00DF03EC">
      <w:pPr>
        <w:spacing w:line="276" w:lineRule="auto"/>
        <w:jc w:val="both"/>
        <w:rPr>
          <w:rFonts w:asciiTheme="minorHAnsi" w:hAnsiTheme="minorHAnsi" w:cstheme="minorHAnsi"/>
          <w:bCs/>
          <w:szCs w:val="24"/>
        </w:rPr>
      </w:pPr>
    </w:p>
    <w:p w14:paraId="33AA86CA" w14:textId="788C7279"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V primeru izpolnitve razveznega pogoja se šteje, da je</w:t>
      </w:r>
      <w:r>
        <w:rPr>
          <w:rFonts w:asciiTheme="minorHAnsi" w:hAnsiTheme="minorHAnsi" w:cstheme="minorHAnsi"/>
          <w:bCs/>
          <w:szCs w:val="24"/>
        </w:rPr>
        <w:t xml:space="preserve"> sporazum</w:t>
      </w:r>
      <w:r w:rsidRPr="00DF03EC">
        <w:rPr>
          <w:rFonts w:asciiTheme="minorHAnsi" w:hAnsiTheme="minorHAnsi" w:cstheme="minorHAnsi"/>
          <w:bCs/>
          <w:szCs w:val="24"/>
        </w:rPr>
        <w:t xml:space="preserve"> razvezan z dnem sklenitve nove</w:t>
      </w:r>
      <w:r>
        <w:rPr>
          <w:rFonts w:asciiTheme="minorHAnsi" w:hAnsiTheme="minorHAnsi" w:cstheme="minorHAnsi"/>
          <w:bCs/>
          <w:szCs w:val="24"/>
        </w:rPr>
        <w:t xml:space="preserve">ga sporazuma </w:t>
      </w:r>
      <w:r w:rsidRPr="00DF03EC">
        <w:rPr>
          <w:rFonts w:asciiTheme="minorHAnsi" w:hAnsiTheme="minorHAnsi" w:cstheme="minorHAnsi"/>
          <w:bCs/>
          <w:szCs w:val="24"/>
        </w:rPr>
        <w:t xml:space="preserve">o izvedbi javnega naročila, naročnik pa bo nov postopek oddaje javnega naročila začel nemudoma, vendar najkasneje v 60 dneh od seznanitve s kršitvijo. Če naročnik v tem roku ne začne novega postopka javnega naročila, se šteje, da je </w:t>
      </w:r>
      <w:r>
        <w:rPr>
          <w:rFonts w:asciiTheme="minorHAnsi" w:hAnsiTheme="minorHAnsi" w:cstheme="minorHAnsi"/>
          <w:bCs/>
          <w:szCs w:val="24"/>
        </w:rPr>
        <w:t xml:space="preserve">sporazum </w:t>
      </w:r>
      <w:r w:rsidRPr="00DF03EC">
        <w:rPr>
          <w:rFonts w:asciiTheme="minorHAnsi" w:hAnsiTheme="minorHAnsi" w:cstheme="minorHAnsi"/>
          <w:bCs/>
          <w:szCs w:val="24"/>
        </w:rPr>
        <w:t>razvezan šestdeseti dan od seznanitve s kršitvijo</w:t>
      </w:r>
      <w:r>
        <w:rPr>
          <w:rFonts w:asciiTheme="minorHAnsi" w:hAnsiTheme="minorHAnsi" w:cstheme="minorHAnsi"/>
          <w:bCs/>
          <w:szCs w:val="24"/>
        </w:rPr>
        <w:t>.</w:t>
      </w:r>
    </w:p>
    <w:p w14:paraId="34153C9C" w14:textId="77777777" w:rsidR="00DF03EC" w:rsidRPr="00DF03EC" w:rsidRDefault="00DF03EC" w:rsidP="00DF03EC">
      <w:pPr>
        <w:spacing w:line="276" w:lineRule="auto"/>
        <w:jc w:val="both"/>
        <w:rPr>
          <w:rFonts w:asciiTheme="minorHAnsi" w:hAnsiTheme="minorHAnsi" w:cstheme="minorHAnsi"/>
          <w:bCs/>
          <w:szCs w:val="24"/>
        </w:rPr>
      </w:pPr>
    </w:p>
    <w:p w14:paraId="3DA17A7C" w14:textId="41253FE9"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500157F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30BFFB16" w14:textId="21AB107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7714C720" w14:textId="77777777" w:rsidR="00DF03EC" w:rsidRDefault="00DF03EC" w:rsidP="00F7289C">
      <w:pPr>
        <w:spacing w:line="276" w:lineRule="auto"/>
        <w:jc w:val="both"/>
        <w:rPr>
          <w:rFonts w:asciiTheme="minorHAnsi" w:hAnsiTheme="minorHAnsi" w:cstheme="minorHAnsi"/>
          <w:b/>
        </w:rPr>
      </w:pPr>
    </w:p>
    <w:p w14:paraId="0A93CEDC" w14:textId="77777777" w:rsidR="007D0C12" w:rsidRDefault="007D0C12" w:rsidP="00F7289C">
      <w:pPr>
        <w:spacing w:line="276" w:lineRule="auto"/>
        <w:jc w:val="both"/>
        <w:rPr>
          <w:rFonts w:asciiTheme="minorHAnsi" w:hAnsiTheme="minorHAnsi" w:cstheme="minorHAnsi"/>
          <w:b/>
        </w:rPr>
      </w:pPr>
    </w:p>
    <w:p w14:paraId="7CF1C85F" w14:textId="3F10803F"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43763754" w14:textId="73281972"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F24E5" w14:textId="77777777" w:rsidR="009B4354" w:rsidRDefault="009B4354">
      <w:r>
        <w:separator/>
      </w:r>
    </w:p>
  </w:endnote>
  <w:endnote w:type="continuationSeparator" w:id="0">
    <w:p w14:paraId="676BD917" w14:textId="77777777" w:rsidR="009B4354" w:rsidRDefault="009B4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53E2B" w14:textId="77777777" w:rsidR="009B4354" w:rsidRDefault="009B4354">
      <w:r>
        <w:separator/>
      </w:r>
    </w:p>
  </w:footnote>
  <w:footnote w:type="continuationSeparator" w:id="0">
    <w:p w14:paraId="284D00AE" w14:textId="77777777" w:rsidR="009B4354" w:rsidRDefault="009B4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9BD99" w14:textId="77777777" w:rsidR="002443FD" w:rsidRPr="00666607" w:rsidRDefault="002443FD" w:rsidP="002443FD">
    <w:pPr>
      <w:pStyle w:val="Header"/>
      <w:tabs>
        <w:tab w:val="left" w:pos="3823"/>
        <w:tab w:val="left" w:pos="5340"/>
      </w:tabs>
      <w:jc w:val="center"/>
      <w:rPr>
        <w:rFonts w:ascii="Calibri" w:hAnsi="Calibri" w:cs="Calibri"/>
        <w:color w:val="5B9BD5" w:themeColor="accent1"/>
        <w:sz w:val="24"/>
        <w:szCs w:val="24"/>
      </w:rPr>
    </w:pPr>
    <w:r w:rsidRPr="00666607">
      <w:rPr>
        <w:rFonts w:ascii="Calibri" w:hAnsi="Calibri" w:cs="Calibri"/>
        <w:color w:val="5B9BD5" w:themeColor="accent1"/>
        <w:sz w:val="24"/>
        <w:szCs w:val="24"/>
      </w:rPr>
      <w:t>DOM UPOKOJENCEV NOVA GORICA</w:t>
    </w:r>
  </w:p>
  <w:p w14:paraId="1C0B7405" w14:textId="77777777" w:rsidR="002443FD" w:rsidRPr="00666607" w:rsidRDefault="002443FD" w:rsidP="002443FD">
    <w:pPr>
      <w:pStyle w:val="Header"/>
      <w:tabs>
        <w:tab w:val="left" w:pos="3823"/>
        <w:tab w:val="left" w:pos="5340"/>
      </w:tabs>
      <w:jc w:val="center"/>
      <w:rPr>
        <w:rFonts w:ascii="Calibri" w:hAnsi="Calibri" w:cs="Calibri"/>
        <w:color w:val="5B9BD5" w:themeColor="accent1"/>
        <w:sz w:val="24"/>
        <w:szCs w:val="24"/>
      </w:rPr>
    </w:pPr>
    <w:r w:rsidRPr="00666607">
      <w:rPr>
        <w:rFonts w:ascii="Calibri" w:hAnsi="Calibri" w:cs="Calibri"/>
        <w:color w:val="5B9BD5" w:themeColor="accent1"/>
        <w:sz w:val="24"/>
        <w:szCs w:val="24"/>
      </w:rPr>
      <w:t>Gregorčičeva 16</w:t>
    </w:r>
  </w:p>
  <w:p w14:paraId="41B89CCB" w14:textId="7E6EAAB2" w:rsidR="00F17844" w:rsidRPr="00102A46" w:rsidRDefault="002443FD" w:rsidP="002443FD">
    <w:pPr>
      <w:pStyle w:val="Header"/>
      <w:jc w:val="center"/>
    </w:pPr>
    <w:r w:rsidRPr="00666607">
      <w:rPr>
        <w:rFonts w:ascii="Calibri" w:hAnsi="Calibri" w:cs="Calibri"/>
        <w:color w:val="5B9BD5" w:themeColor="accent1"/>
        <w:sz w:val="24"/>
        <w:szCs w:val="24"/>
      </w:rPr>
      <w:t>5000 Nova Gorica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4"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3DA1F8F"/>
    <w:multiLevelType w:val="hybridMultilevel"/>
    <w:tmpl w:val="CBF0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1475035">
    <w:abstractNumId w:val="16"/>
  </w:num>
  <w:num w:numId="2" w16cid:durableId="1587838741">
    <w:abstractNumId w:val="2"/>
  </w:num>
  <w:num w:numId="3" w16cid:durableId="327250526">
    <w:abstractNumId w:val="12"/>
  </w:num>
  <w:num w:numId="4" w16cid:durableId="2026320088">
    <w:abstractNumId w:val="13"/>
  </w:num>
  <w:num w:numId="5" w16cid:durableId="1604650639">
    <w:abstractNumId w:val="8"/>
  </w:num>
  <w:num w:numId="6" w16cid:durableId="1536238337">
    <w:abstractNumId w:val="0"/>
  </w:num>
  <w:num w:numId="7" w16cid:durableId="1346861076">
    <w:abstractNumId w:val="3"/>
  </w:num>
  <w:num w:numId="8" w16cid:durableId="94905116">
    <w:abstractNumId w:val="14"/>
  </w:num>
  <w:num w:numId="9" w16cid:durableId="2106029389">
    <w:abstractNumId w:val="10"/>
  </w:num>
  <w:num w:numId="10" w16cid:durableId="868951981">
    <w:abstractNumId w:val="11"/>
  </w:num>
  <w:num w:numId="11" w16cid:durableId="1904826708">
    <w:abstractNumId w:val="5"/>
  </w:num>
  <w:num w:numId="12" w16cid:durableId="2094668212">
    <w:abstractNumId w:val="9"/>
  </w:num>
  <w:num w:numId="13" w16cid:durableId="914819213">
    <w:abstractNumId w:val="4"/>
  </w:num>
  <w:num w:numId="14" w16cid:durableId="2108575561">
    <w:abstractNumId w:val="1"/>
  </w:num>
  <w:num w:numId="15" w16cid:durableId="319309321">
    <w:abstractNumId w:val="7"/>
  </w:num>
  <w:num w:numId="16" w16cid:durableId="888151263">
    <w:abstractNumId w:val="6"/>
  </w:num>
  <w:num w:numId="17" w16cid:durableId="15233245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4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26B15"/>
    <w:rsid w:val="000839FA"/>
    <w:rsid w:val="00097448"/>
    <w:rsid w:val="00102A46"/>
    <w:rsid w:val="0011022F"/>
    <w:rsid w:val="001A2347"/>
    <w:rsid w:val="001A3FB4"/>
    <w:rsid w:val="001A7353"/>
    <w:rsid w:val="0023008E"/>
    <w:rsid w:val="00242865"/>
    <w:rsid w:val="002443FD"/>
    <w:rsid w:val="0025548B"/>
    <w:rsid w:val="00256BB2"/>
    <w:rsid w:val="002862E8"/>
    <w:rsid w:val="002F722F"/>
    <w:rsid w:val="00381804"/>
    <w:rsid w:val="003F7DDC"/>
    <w:rsid w:val="00477D22"/>
    <w:rsid w:val="004A3D33"/>
    <w:rsid w:val="004B459B"/>
    <w:rsid w:val="00556860"/>
    <w:rsid w:val="00567B1B"/>
    <w:rsid w:val="0057336F"/>
    <w:rsid w:val="005A705C"/>
    <w:rsid w:val="005F09A7"/>
    <w:rsid w:val="005F1492"/>
    <w:rsid w:val="00627FCC"/>
    <w:rsid w:val="00644604"/>
    <w:rsid w:val="006A094D"/>
    <w:rsid w:val="006A209B"/>
    <w:rsid w:val="00762917"/>
    <w:rsid w:val="007D0C12"/>
    <w:rsid w:val="007D170D"/>
    <w:rsid w:val="007D7972"/>
    <w:rsid w:val="0085200A"/>
    <w:rsid w:val="00857864"/>
    <w:rsid w:val="00881C43"/>
    <w:rsid w:val="008A2A78"/>
    <w:rsid w:val="008B1032"/>
    <w:rsid w:val="008C2F61"/>
    <w:rsid w:val="0094576E"/>
    <w:rsid w:val="00955A37"/>
    <w:rsid w:val="009B4354"/>
    <w:rsid w:val="009B4AFF"/>
    <w:rsid w:val="00A24287"/>
    <w:rsid w:val="00AE5B17"/>
    <w:rsid w:val="00B87298"/>
    <w:rsid w:val="00BE435C"/>
    <w:rsid w:val="00C66A67"/>
    <w:rsid w:val="00C85250"/>
    <w:rsid w:val="00CD0829"/>
    <w:rsid w:val="00CE0D56"/>
    <w:rsid w:val="00D556F5"/>
    <w:rsid w:val="00D804E7"/>
    <w:rsid w:val="00DF03EC"/>
    <w:rsid w:val="00E26158"/>
    <w:rsid w:val="00EB7867"/>
    <w:rsid w:val="00EC1D75"/>
    <w:rsid w:val="00EE6297"/>
    <w:rsid w:val="00EF4DCF"/>
    <w:rsid w:val="00F17844"/>
    <w:rsid w:val="00F44041"/>
    <w:rsid w:val="00F544E2"/>
    <w:rsid w:val="00F7289C"/>
    <w:rsid w:val="00FF41A6"/>
    <w:rsid w:val="00FF612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1">
    <w:name w:val="Poudarek1"/>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1">
    <w:name w:val="Naslov1"/>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8</Pages>
  <Words>2503</Words>
  <Characters>14269</Characters>
  <Application>Microsoft Office Word</Application>
  <DocSecurity>0</DocSecurity>
  <Lines>118</Lines>
  <Paragraphs>33</Paragraphs>
  <ScaleCrop>false</ScaleCrop>
  <Company/>
  <LinksUpToDate>false</LinksUpToDate>
  <CharactersWithSpaces>16739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11</cp:revision>
  <dcterms:created xsi:type="dcterms:W3CDTF">2023-04-06T11:30:00Z</dcterms:created>
  <dcterms:modified xsi:type="dcterms:W3CDTF">2024-03-28T11:49:00Z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